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5EC8" w14:textId="7FEAB3BF" w:rsidR="00B74EE7" w:rsidRDefault="000D1A79">
      <w:pPr>
        <w:rPr>
          <w:rFonts w:ascii="Calibri" w:eastAsia="+mj-ea" w:hAnsi="Calibri" w:cs="+mj-cs"/>
          <w:b/>
          <w:bCs/>
          <w:color w:val="000000"/>
          <w:kern w:val="24"/>
          <w:sz w:val="48"/>
          <w:szCs w:val="48"/>
        </w:rPr>
      </w:pPr>
      <w:r>
        <w:rPr>
          <w:rFonts w:ascii="Calibri" w:eastAsia="+mj-ea" w:hAnsi="Calibri" w:cs="+mj-cs"/>
          <w:b/>
          <w:bCs/>
          <w:color w:val="000000"/>
          <w:kern w:val="24"/>
          <w:sz w:val="48"/>
          <w:szCs w:val="48"/>
        </w:rPr>
        <w:t xml:space="preserve">INSTRUKCJA PODAWANIA PREPARATU STABILNEGO JODU </w:t>
      </w:r>
      <w:r>
        <w:rPr>
          <w:rFonts w:ascii="Calibri" w:eastAsia="+mj-ea" w:hAnsi="Calibri" w:cs="+mj-cs"/>
          <w:b/>
          <w:bCs/>
          <w:color w:val="000000"/>
          <w:kern w:val="24"/>
          <w:sz w:val="48"/>
          <w:szCs w:val="48"/>
        </w:rPr>
        <w:br/>
        <w:t>CZĘŚĆ OPISOWA</w:t>
      </w:r>
    </w:p>
    <w:p w14:paraId="5F589D60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Nazwa produktu leczniczego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Jodek Potasu G. L. Pharma, 65 mg, tabletki</w:t>
      </w:r>
    </w:p>
    <w:p w14:paraId="659A4257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Skład Jakościowy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1 tabletka zawiera 65 mg potasu jodku co odpowiada 50 mg jodu</w:t>
      </w:r>
    </w:p>
    <w:p w14:paraId="69EFF4F8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Substancja pomocnicza: 1 tabletka zawiera 80 mg laktozy jednowodnej</w:t>
      </w:r>
    </w:p>
    <w:p w14:paraId="3595C77B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3.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Postać farmaceutyczna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14:paraId="4E12770D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Tabletki, średnica ok 8,3 mm, grubość 3,2 – 3,8 mm, barwa biała do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brązowobiałej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tabletka okrągła, wypukła z linią podziału w kształcie  </w:t>
      </w:r>
    </w:p>
    <w:p w14:paraId="356DFE7F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krzyża po wewnętrznej stronie i nacięciami po stronie zewnętrznej. Tabletkę można podzielić na 4 równe części.</w:t>
      </w:r>
    </w:p>
    <w:p w14:paraId="57C920A2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4.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Wskazania do stosowania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14:paraId="59F5C02A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Do stosowania w przypadku katastrof nuklearnych, podczas których nastąpiło uwolnienie radioaktywnych izotopów jod, w celu </w:t>
      </w:r>
    </w:p>
    <w:p w14:paraId="43D9F8E1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zapobiegania wychwytowi radioaktywnego jodu przez tarczycę po spożyciu lub inhalacji substancji radioaktywnej.</w:t>
      </w:r>
    </w:p>
    <w:p w14:paraId="1C2D9F9D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5.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Dawkowanie i sposób podawania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14:paraId="1D5115A4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Tabletki jodu potasu mogą być przyjmowanie jedynie po wyraźnym wezwaniu przez odpowiednie władze np. poprzez radio lub telewizję.  </w:t>
      </w:r>
    </w:p>
    <w:p w14:paraId="4AB7F29E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Zaleca się jak najszybsze przyjęcie tabletek, najlepiej w ciągu 2 godzin od momentu wystawienia na działania promieniowania. Jednak </w:t>
      </w:r>
    </w:p>
    <w:p w14:paraId="0DE38087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podanie tabletek w ciągu 8 godzin od momentu wystawienia na promieniowanie jest wciąż korzystne.</w:t>
      </w:r>
    </w:p>
    <w:p w14:paraId="6BC66872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Okres stosowania:</w:t>
      </w:r>
    </w:p>
    <w:p w14:paraId="35A1E077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 Zazwyczaj wystarcza jednorazowe podanie. Jeśli działanie radioaktywnego jodu przedłuża się i powtarza się ekspozycja, przyjmowany jest </w:t>
      </w:r>
    </w:p>
    <w:p w14:paraId="1E2D033C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 skażony pokarm lub woda oraz gdy ewakuacja nie jest możliwa – koniecznym może być kolejne podanie.</w:t>
      </w:r>
    </w:p>
    <w:p w14:paraId="3FE1CBA5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6.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Specjalne grupy pacjentów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14:paraId="544E5148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U noworodków, kobiet w ciąży i karmiących piersią oraz starszych dorosłych &gt;60 lat, nie należy stosować więcej niż jedną dawkę.  </w:t>
      </w:r>
    </w:p>
    <w:p w14:paraId="5B9116EA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Noworodki i starsi dorośli są bardziej narażeni na negatywne skutki zdrowotne, jeśli otrzymają powtarzalne dawki stabilnego jodu.</w:t>
      </w:r>
    </w:p>
    <w:p w14:paraId="6828EE17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7.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Sposób podawania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14:paraId="0542D574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Podatnie doustne. Tabletki można rozgryzać lub połykać w całości. W celu łatwiejszego dostosowania dawki dla dzieci, tabletki mają linię </w:t>
      </w:r>
    </w:p>
    <w:p w14:paraId="70038899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podziału w kształcie krzyża. Dla noworodków i dzieci, tabletki można rozgnieść lub rozpuścić w wodzie, syropie lub innym płynie. Całkowite </w:t>
      </w:r>
    </w:p>
    <w:p w14:paraId="529C3E08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rozpuszczenie tabletki może potrwać do 6 minut.</w:t>
      </w:r>
    </w:p>
    <w:p w14:paraId="4F049AD6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lastRenderedPageBreak/>
        <w:t xml:space="preserve">8.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Specjalne ostrzeżenie i środki ostrożności dotyczące stosowania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14:paraId="7EB4ED16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Profilaktyczne zastosowanie jodu chroni przed wdychanym lub połykanym jodem radioaktywnym i nie ma wpływu na inne wchłaniane </w:t>
      </w:r>
    </w:p>
    <w:p w14:paraId="7DF87407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radionukliny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W przypadku podejrzenia nowotworu tarczycy, należy unikać podawania jodu. Jod wchodzi w interakcje z radioaktywnym </w:t>
      </w:r>
    </w:p>
    <w:p w14:paraId="3F88274E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jodem stosowanym w terapii i diagnostyce tarczycy. Farmakologiczne dawki jodu mogą powodować powiększenie tarczycy, a co za tym </w:t>
      </w:r>
    </w:p>
    <w:p w14:paraId="6558B16D" w14:textId="77777777" w:rsidR="000D1A79" w:rsidRDefault="000D1A79" w:rsidP="000D1A79">
      <w:pPr>
        <w:pStyle w:val="NormalnyWeb"/>
        <w:spacing w:before="53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idzie, zwężenie dróg oddechowych.</w:t>
      </w:r>
    </w:p>
    <w:p w14:paraId="7845392B" w14:textId="77777777" w:rsidR="00A2375A" w:rsidRDefault="00A2375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</w:p>
    <w:p w14:paraId="641DE239" w14:textId="77777777" w:rsidR="00A2375A" w:rsidRDefault="00A2375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</w:p>
    <w:p w14:paraId="6ABE939F" w14:textId="77777777" w:rsidR="00A2375A" w:rsidRDefault="00A2375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</w:p>
    <w:p w14:paraId="69FE974D" w14:textId="697C9074" w:rsidR="000D1A79" w:rsidRDefault="00A2375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Rekomendacje Ministra Zdrowia w zakresie przechowywania, dystrybucji 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br/>
        <w:t>i podawania tabletek jodku potasu z rezerw strategicznych, zgromadzonych na wypadek wyst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ą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pienia zdarzenia radiacyjnego znak DBO.531.10.31.2021.3 z dnia 2 marca 2022 r.</w:t>
      </w:r>
    </w:p>
    <w:p w14:paraId="0737CD2D" w14:textId="77777777" w:rsidR="00A2375A" w:rsidRDefault="00A2375A" w:rsidP="00A2375A">
      <w:pPr>
        <w:pStyle w:val="Normalny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Wypisy z rekomendacji:</w:t>
      </w:r>
    </w:p>
    <w:p w14:paraId="02C6F59E" w14:textId="77777777" w:rsidR="00A2375A" w:rsidRDefault="00A2375A" w:rsidP="00A2375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Z uwagi na specjalny charakter rezerw strategicznych,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asortyment rezerw nie podlega przepisom ustawy Prawo farmaceutyczne m.in. w zakresie transportowania, przechowywania i wydawania produktów leczniczych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jednak konieczne jest zachowanie wymagań określonych przez producenta.</w:t>
      </w:r>
    </w:p>
    <w:p w14:paraId="25C95FB4" w14:textId="77777777" w:rsidR="00A2375A" w:rsidRDefault="00A2375A" w:rsidP="00A2375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Punkty dystrybucji mogą realizować: </w:t>
      </w:r>
    </w:p>
    <w:p w14:paraId="396943CD" w14:textId="77777777" w:rsidR="00A2375A" w:rsidRDefault="00A2375A" w:rsidP="00A2375A">
      <w:pPr>
        <w:pStyle w:val="NormalnyWeb"/>
        <w:spacing w:before="67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- wyłącznie wydawanie tabletek jodku potasu:</w:t>
      </w:r>
    </w:p>
    <w:p w14:paraId="165ADDED" w14:textId="77777777" w:rsidR="00A2375A" w:rsidRDefault="00A2375A" w:rsidP="00A2375A">
      <w:pPr>
        <w:pStyle w:val="NormalnyWeb"/>
        <w:spacing w:before="67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• dla osób pełnoletnich należących do grup uprawnionych do otrzymania leku,</w:t>
      </w:r>
    </w:p>
    <w:p w14:paraId="37008765" w14:textId="77777777" w:rsidR="00A2375A" w:rsidRDefault="00A2375A" w:rsidP="00A2375A">
      <w:pPr>
        <w:pStyle w:val="NormalnyWeb"/>
        <w:spacing w:before="67" w:beforeAutospacing="0" w:after="0" w:afterAutospacing="0"/>
        <w:jc w:val="both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             •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dla rodziców/opiekunów w celu podania leku osobom pełnoletnim,</w:t>
      </w:r>
    </w:p>
    <w:p w14:paraId="2A56ED4F" w14:textId="77777777" w:rsidR="00A2375A" w:rsidRDefault="00A2375A" w:rsidP="00A2375A">
      <w:pPr>
        <w:pStyle w:val="NormalnyWeb"/>
        <w:spacing w:before="67" w:beforeAutospacing="0" w:after="0" w:afterAutospacing="0"/>
        <w:jc w:val="both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          -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wydawanie tabletek jodku potasu wraz z jednoczesnym nadzorowaniem przyjmowania tego leku przez </w:t>
      </w:r>
    </w:p>
    <w:p w14:paraId="63DAAB57" w14:textId="77777777" w:rsidR="00A2375A" w:rsidRDefault="00A2375A" w:rsidP="00A2375A">
      <w:pPr>
        <w:pStyle w:val="NormalnyWeb"/>
        <w:spacing w:before="67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osoby niepełnoletnie (np. szkoły, podmioty lecznicze).</w:t>
      </w:r>
    </w:p>
    <w:p w14:paraId="56EC18EC" w14:textId="77777777" w:rsidR="00A2375A" w:rsidRDefault="00A2375A" w:rsidP="00A2375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lastRenderedPageBreak/>
        <w:t>Osoby niepełnoletnie powinny przyjąć produkt lecznicy pod nadzorem rodzica/opiekuna lub osoby wykonującej zawód medyczny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3A84FA4A" w14:textId="77777777" w:rsidR="00A2375A" w:rsidRDefault="00A2375A" w:rsidP="00A2375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Opakowanie (blistry) tabletek jodku potasu pochodzące z rezerw strategicznych  powinny podlegać dzieleniu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aby odbiorca otrzymał właściwą liczbę tabletek wynikającą ze schematu dawkowania.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W przypadku wydawania tabletek jodku potasu dla rodziców/opiekunów dzieci do trzech lat (dla których przewidziano przyjęcie ¼ lub ½  tabletki), należy wydać całą tabletkę, natomiast za podział tabletki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br/>
        <w:t>i podanie odpowiedniej dawki odpowiadają rodzice/opiekunowie. W przypadku, gdy rodzic/opiekun odbiera tabletki dla więcej niż jednego dziecka w wieku do trzech lat, należy rozważyć możliwość wykorzystania jednej tabletki dla dwojga dzieci.</w:t>
      </w:r>
    </w:p>
    <w:p w14:paraId="1A82B995" w14:textId="77777777" w:rsidR="00A2375A" w:rsidRDefault="00A2375A" w:rsidP="00A2375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Każdy odbiorca tabletek jodku potasu, niezależnie od liczby otrzymywanych tabletek, musi mieć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zapewniony dostęp do ulotki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5207E7AD" w14:textId="77777777" w:rsidR="00A2375A" w:rsidRPr="000D1A79" w:rsidRDefault="00A2375A">
      <w:pPr>
        <w:rPr>
          <w:rFonts w:ascii="Calibri" w:eastAsia="+mj-ea" w:hAnsi="Calibri" w:cs="+mj-cs"/>
          <w:b/>
          <w:bCs/>
          <w:color w:val="000000"/>
          <w:kern w:val="24"/>
          <w:sz w:val="48"/>
          <w:szCs w:val="48"/>
        </w:rPr>
      </w:pPr>
    </w:p>
    <w:sectPr w:rsidR="00A2375A" w:rsidRPr="000D1A79" w:rsidSect="000D1A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F7F"/>
    <w:multiLevelType w:val="hybridMultilevel"/>
    <w:tmpl w:val="05AAB7DA"/>
    <w:lvl w:ilvl="0" w:tplc="C98A2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9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AB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3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4E1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9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AA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2E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C31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2BD6"/>
    <w:multiLevelType w:val="hybridMultilevel"/>
    <w:tmpl w:val="E8B4EC4A"/>
    <w:lvl w:ilvl="0" w:tplc="53DC9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CF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61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66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66F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E0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7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9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423546">
    <w:abstractNumId w:val="1"/>
  </w:num>
  <w:num w:numId="2" w16cid:durableId="45247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79"/>
    <w:rsid w:val="000D1A79"/>
    <w:rsid w:val="00A2375A"/>
    <w:rsid w:val="00B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D089"/>
  <w15:chartTrackingRefBased/>
  <w15:docId w15:val="{6267AB43-0FCD-4870-BA2D-E94EE11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7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Pomietło</dc:creator>
  <cp:keywords/>
  <dc:description/>
  <cp:lastModifiedBy>Aleksandra Pomietło</cp:lastModifiedBy>
  <cp:revision>1</cp:revision>
  <dcterms:created xsi:type="dcterms:W3CDTF">2022-11-28T07:34:00Z</dcterms:created>
  <dcterms:modified xsi:type="dcterms:W3CDTF">2022-11-28T07:47:00Z</dcterms:modified>
</cp:coreProperties>
</file>